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867F" w14:textId="77777777" w:rsidR="00BB6A9F" w:rsidRPr="001E621A" w:rsidRDefault="0CCF75F0" w:rsidP="00A371F0">
      <w:pPr>
        <w:pStyle w:val="Titel"/>
        <w:rPr>
          <w:color w:val="BF8F00" w:themeColor="accent4" w:themeShade="BF"/>
        </w:rPr>
      </w:pPr>
      <w:r w:rsidRPr="001E621A">
        <w:rPr>
          <w:color w:val="BF8F00" w:themeColor="accent4" w:themeShade="BF"/>
        </w:rPr>
        <w:t>Sagsfremstillin</w:t>
      </w:r>
      <w:r w:rsidR="00593816" w:rsidRPr="001E621A">
        <w:rPr>
          <w:color w:val="BF8F00" w:themeColor="accent4" w:themeShade="BF"/>
        </w:rPr>
        <w:t>g</w:t>
      </w:r>
      <w:r w:rsidRPr="001E621A">
        <w:rPr>
          <w:color w:val="BF8F00" w:themeColor="accent4" w:themeShade="BF"/>
        </w:rPr>
        <w:t xml:space="preserve">: </w:t>
      </w:r>
      <w:r w:rsidR="00BB6A9F" w:rsidRPr="001E621A">
        <w:rPr>
          <w:color w:val="BF8F00" w:themeColor="accent4" w:themeShade="BF"/>
        </w:rPr>
        <w:t>Pas på guldet</w:t>
      </w:r>
    </w:p>
    <w:p w14:paraId="1F52195C" w14:textId="4209BF5B" w:rsidR="0084478C" w:rsidRPr="001E621A" w:rsidRDefault="001E621A" w:rsidP="00BB6A9F">
      <w:pPr>
        <w:pStyle w:val="Overskrift1"/>
        <w:rPr>
          <w:color w:val="auto"/>
        </w:rPr>
      </w:pPr>
      <w:r>
        <w:rPr>
          <w:rStyle w:val="Overskrift1Tegn"/>
          <w:color w:val="auto"/>
        </w:rPr>
        <w:t>Udkast til fastholdelsespolitik</w:t>
      </w:r>
    </w:p>
    <w:p w14:paraId="56F82EF9" w14:textId="77777777" w:rsidR="00E82C10" w:rsidRPr="001E621A" w:rsidRDefault="00E82C10" w:rsidP="2CA9A643"/>
    <w:p w14:paraId="6463A4E1" w14:textId="77777777" w:rsidR="004F53D3" w:rsidRPr="001E621A" w:rsidRDefault="004F53D3" w:rsidP="2CA9A643">
      <w:pPr>
        <w:pStyle w:val="Default"/>
        <w:rPr>
          <w:color w:val="auto"/>
          <w:sz w:val="28"/>
          <w:szCs w:val="28"/>
        </w:rPr>
      </w:pPr>
    </w:p>
    <w:p w14:paraId="77783999" w14:textId="17B6F1B2" w:rsidR="00E82C10" w:rsidRPr="001E621A" w:rsidRDefault="3131BF9F" w:rsidP="2CA9A643">
      <w:pPr>
        <w:pStyle w:val="Default"/>
        <w:rPr>
          <w:i/>
          <w:iCs/>
          <w:color w:val="auto"/>
          <w:sz w:val="28"/>
          <w:szCs w:val="28"/>
        </w:rPr>
      </w:pPr>
      <w:r w:rsidRPr="001E621A">
        <w:rPr>
          <w:i/>
          <w:iCs/>
          <w:color w:val="auto"/>
          <w:sz w:val="28"/>
          <w:szCs w:val="28"/>
        </w:rPr>
        <w:t xml:space="preserve">Vi har brug for at fastholde alle kræfter på arbejdspladserne. </w:t>
      </w:r>
      <w:r w:rsidR="1EE5D979" w:rsidRPr="001E621A">
        <w:rPr>
          <w:i/>
          <w:iCs/>
          <w:color w:val="auto"/>
          <w:sz w:val="28"/>
          <w:szCs w:val="28"/>
        </w:rPr>
        <w:t>Manglen på uddannet sundhedspersonale</w:t>
      </w:r>
      <w:r w:rsidR="7A1D46CF" w:rsidRPr="001E621A">
        <w:rPr>
          <w:i/>
          <w:iCs/>
          <w:color w:val="auto"/>
          <w:sz w:val="28"/>
          <w:szCs w:val="28"/>
        </w:rPr>
        <w:t xml:space="preserve"> er</w:t>
      </w:r>
      <w:r w:rsidR="1EE5D979" w:rsidRPr="001E621A">
        <w:rPr>
          <w:i/>
          <w:iCs/>
          <w:color w:val="auto"/>
          <w:sz w:val="28"/>
          <w:szCs w:val="28"/>
        </w:rPr>
        <w:t xml:space="preserve"> stor, og rekruttering er </w:t>
      </w:r>
      <w:r w:rsidR="3EEFEB1D" w:rsidRPr="001E621A">
        <w:rPr>
          <w:i/>
          <w:iCs/>
          <w:color w:val="auto"/>
          <w:sz w:val="28"/>
          <w:szCs w:val="28"/>
        </w:rPr>
        <w:t xml:space="preserve">mange steder </w:t>
      </w:r>
      <w:r w:rsidR="1EE5D979" w:rsidRPr="001E621A">
        <w:rPr>
          <w:i/>
          <w:iCs/>
          <w:color w:val="auto"/>
          <w:sz w:val="28"/>
          <w:szCs w:val="28"/>
        </w:rPr>
        <w:t>en udfordring.</w:t>
      </w:r>
    </w:p>
    <w:p w14:paraId="461E57C0" w14:textId="17DACBB1" w:rsidR="7CDC3D7C" w:rsidRPr="001E621A" w:rsidRDefault="7CDC3D7C" w:rsidP="2CA9A643">
      <w:pPr>
        <w:pStyle w:val="Default"/>
        <w:rPr>
          <w:color w:val="auto"/>
        </w:rPr>
      </w:pPr>
    </w:p>
    <w:p w14:paraId="0DE56E47" w14:textId="45309963" w:rsidR="0EA70DDB" w:rsidRPr="00450C3C" w:rsidRDefault="15989EAC" w:rsidP="00450C3C">
      <w:pPr>
        <w:rPr>
          <w:sz w:val="24"/>
          <w:szCs w:val="24"/>
        </w:rPr>
      </w:pPr>
      <w:r w:rsidRPr="15989EAC">
        <w:rPr>
          <w:sz w:val="24"/>
          <w:szCs w:val="24"/>
        </w:rPr>
        <w:t>Vedlagte udkast til fastholdelsespolitik skal ses som inspiration.</w:t>
      </w:r>
    </w:p>
    <w:p w14:paraId="6C519F84" w14:textId="05757AF0" w:rsidR="2CA9A643" w:rsidRPr="00450C3C" w:rsidRDefault="297EC3A2" w:rsidP="00450C3C">
      <w:pPr>
        <w:rPr>
          <w:sz w:val="24"/>
          <w:szCs w:val="24"/>
        </w:rPr>
      </w:pPr>
      <w:r w:rsidRPr="001E621A">
        <w:rPr>
          <w:sz w:val="24"/>
          <w:szCs w:val="24"/>
        </w:rPr>
        <w:t>Vi ønsker</w:t>
      </w:r>
      <w:r w:rsidR="007328B0" w:rsidRPr="001E621A">
        <w:rPr>
          <w:sz w:val="24"/>
          <w:szCs w:val="24"/>
        </w:rPr>
        <w:t>,</w:t>
      </w:r>
      <w:r w:rsidRPr="001E621A">
        <w:rPr>
          <w:sz w:val="24"/>
          <w:szCs w:val="24"/>
        </w:rPr>
        <w:t xml:space="preserve"> at alle dele af organisationen diskuterer og bliver klar over vigtigheden af medarbejderfastholdelse. </w:t>
      </w:r>
      <w:r w:rsidR="007C0A91">
        <w:rPr>
          <w:sz w:val="24"/>
          <w:szCs w:val="24"/>
        </w:rPr>
        <w:t>Vi</w:t>
      </w:r>
      <w:r w:rsidRPr="001E621A">
        <w:rPr>
          <w:sz w:val="24"/>
          <w:szCs w:val="24"/>
        </w:rPr>
        <w:t xml:space="preserve"> ønsker en proces, hvor </w:t>
      </w:r>
      <w:r w:rsidR="00C24290">
        <w:rPr>
          <w:sz w:val="24"/>
          <w:szCs w:val="24"/>
        </w:rPr>
        <w:t>fastholdelse</w:t>
      </w:r>
      <w:r w:rsidR="00433B41">
        <w:rPr>
          <w:sz w:val="24"/>
          <w:szCs w:val="24"/>
        </w:rPr>
        <w:t>spolitik</w:t>
      </w:r>
      <w:r w:rsidRPr="001E621A">
        <w:rPr>
          <w:sz w:val="24"/>
          <w:szCs w:val="24"/>
        </w:rPr>
        <w:t xml:space="preserve"> bliver diskuteret med alle ledere med personaleansvar samt alle tillidsvalgte.</w:t>
      </w:r>
      <w:r w:rsidR="00AB7D2B">
        <w:rPr>
          <w:sz w:val="24"/>
          <w:szCs w:val="24"/>
        </w:rPr>
        <w:t xml:space="preserve"> Gerne med udgangspunkt i vedlagte udkast til fastholdelsespolitik.</w:t>
      </w:r>
    </w:p>
    <w:p w14:paraId="54ABA6DB" w14:textId="31BEDB75" w:rsidR="00B81AD6" w:rsidRPr="00450C3C" w:rsidRDefault="15989EAC" w:rsidP="15989EAC">
      <w:pPr>
        <w:rPr>
          <w:sz w:val="24"/>
          <w:szCs w:val="24"/>
        </w:rPr>
      </w:pPr>
      <w:r w:rsidRPr="15989EAC">
        <w:rPr>
          <w:sz w:val="24"/>
          <w:szCs w:val="24"/>
        </w:rPr>
        <w:t>Udkastet tager udgangspunkt i materiale fra VPT, et samarbejde mellem KL og Forhandlingsfællesskabet:</w:t>
      </w:r>
    </w:p>
    <w:p w14:paraId="617AC216" w14:textId="38771E7E" w:rsidR="00B81AD6" w:rsidRPr="00450C3C" w:rsidRDefault="15989EAC" w:rsidP="00450C3C">
      <w:pPr>
        <w:rPr>
          <w:sz w:val="24"/>
          <w:szCs w:val="24"/>
        </w:rPr>
      </w:pPr>
      <w:hyperlink r:id="rId8">
        <w:r w:rsidRPr="15989EAC">
          <w:rPr>
            <w:sz w:val="24"/>
            <w:szCs w:val="24"/>
          </w:rPr>
          <w:t>https://vpt.dk/psykisk-arbejdsmiljo/rum-til-alle-tre-guides-til-fastholdelse</w:t>
        </w:r>
      </w:hyperlink>
      <w:r w:rsidRPr="15989EAC">
        <w:rPr>
          <w:sz w:val="24"/>
          <w:szCs w:val="24"/>
        </w:rPr>
        <w:t>.</w:t>
      </w:r>
    </w:p>
    <w:p w14:paraId="645130CE" w14:textId="2F4E3057" w:rsidR="2CA9A643" w:rsidRPr="001E621A" w:rsidRDefault="2CA9A643" w:rsidP="2CA9A643">
      <w:pPr>
        <w:pStyle w:val="Default"/>
        <w:rPr>
          <w:color w:val="auto"/>
        </w:rPr>
      </w:pPr>
    </w:p>
    <w:p w14:paraId="444F130D" w14:textId="0F441F07" w:rsidR="0EA70DDB" w:rsidRPr="001E621A" w:rsidRDefault="00B81AD6" w:rsidP="00AA5DEF">
      <w:pPr>
        <w:pStyle w:val="Overskrift1"/>
        <w:rPr>
          <w:color w:val="auto"/>
        </w:rPr>
      </w:pPr>
      <w:r>
        <w:rPr>
          <w:color w:val="auto"/>
        </w:rPr>
        <w:t>Baggrund</w:t>
      </w:r>
      <w:r w:rsidR="000334F1">
        <w:rPr>
          <w:color w:val="auto"/>
        </w:rPr>
        <w:t xml:space="preserve"> – hvorfor </w:t>
      </w:r>
      <w:r w:rsidR="0EA70DDB" w:rsidRPr="001E621A">
        <w:rPr>
          <w:color w:val="auto"/>
        </w:rPr>
        <w:t>fastholdelsespolitik</w:t>
      </w:r>
      <w:r w:rsidR="000334F1">
        <w:rPr>
          <w:color w:val="auto"/>
        </w:rPr>
        <w:t xml:space="preserve"> nu</w:t>
      </w:r>
      <w:r w:rsidR="0EA70DDB" w:rsidRPr="001E621A">
        <w:rPr>
          <w:color w:val="auto"/>
        </w:rPr>
        <w:t>?</w:t>
      </w:r>
    </w:p>
    <w:p w14:paraId="4C632657" w14:textId="4BCDE7D1" w:rsidR="2CA9A643" w:rsidRPr="00450C3C" w:rsidRDefault="1298BF19" w:rsidP="00450C3C">
      <w:pPr>
        <w:rPr>
          <w:sz w:val="24"/>
          <w:szCs w:val="24"/>
        </w:rPr>
      </w:pPr>
      <w:r w:rsidRPr="00450C3C">
        <w:rPr>
          <w:sz w:val="24"/>
          <w:szCs w:val="24"/>
        </w:rPr>
        <w:t>På tværs af FOAs grupper forventes det, at mere end en fjerdedel er gået på pension i 2030</w:t>
      </w:r>
      <w:r w:rsidR="5E2B6702" w:rsidRPr="00450C3C">
        <w:rPr>
          <w:sz w:val="24"/>
          <w:szCs w:val="24"/>
        </w:rPr>
        <w:t xml:space="preserve"> - også</w:t>
      </w:r>
      <w:r w:rsidRPr="00450C3C">
        <w:rPr>
          <w:sz w:val="24"/>
          <w:szCs w:val="24"/>
        </w:rPr>
        <w:t xml:space="preserve"> når der tages højde for den </w:t>
      </w:r>
      <w:r w:rsidR="007328B0" w:rsidRPr="00450C3C">
        <w:rPr>
          <w:sz w:val="24"/>
          <w:szCs w:val="24"/>
        </w:rPr>
        <w:t xml:space="preserve">højere </w:t>
      </w:r>
      <w:r w:rsidRPr="00450C3C">
        <w:rPr>
          <w:sz w:val="24"/>
          <w:szCs w:val="24"/>
        </w:rPr>
        <w:t xml:space="preserve">pensionsalder. </w:t>
      </w:r>
      <w:r w:rsidR="2B86AB22" w:rsidRPr="00450C3C">
        <w:rPr>
          <w:sz w:val="24"/>
          <w:szCs w:val="24"/>
        </w:rPr>
        <w:t>Samme tendenser er gældende for andre faggrupper.</w:t>
      </w:r>
      <w:r w:rsidR="06D2D850" w:rsidRPr="00450C3C">
        <w:rPr>
          <w:sz w:val="24"/>
          <w:szCs w:val="24"/>
        </w:rPr>
        <w:t xml:space="preserve"> </w:t>
      </w:r>
      <w:r w:rsidRPr="00450C3C">
        <w:rPr>
          <w:sz w:val="24"/>
          <w:szCs w:val="24"/>
        </w:rPr>
        <w:t xml:space="preserve">Samtidig skaber et stigende antal børn og ældre et større behov for hjælp. </w:t>
      </w:r>
    </w:p>
    <w:p w14:paraId="34C7B252" w14:textId="096BEC68" w:rsidR="2CA9A643" w:rsidRPr="00450C3C" w:rsidRDefault="6ADCB67B" w:rsidP="00450C3C">
      <w:pPr>
        <w:rPr>
          <w:sz w:val="24"/>
          <w:szCs w:val="24"/>
        </w:rPr>
      </w:pPr>
      <w:r w:rsidRPr="00450C3C">
        <w:rPr>
          <w:sz w:val="24"/>
          <w:szCs w:val="24"/>
        </w:rPr>
        <w:t>Vi ser også,</w:t>
      </w:r>
      <w:r w:rsidR="49108ABA" w:rsidRPr="00450C3C">
        <w:rPr>
          <w:sz w:val="24"/>
          <w:szCs w:val="24"/>
        </w:rPr>
        <w:t xml:space="preserve"> at en stor del af sundhedspersonalet </w:t>
      </w:r>
      <w:r w:rsidR="584AAA94" w:rsidRPr="00450C3C">
        <w:rPr>
          <w:sz w:val="24"/>
          <w:szCs w:val="24"/>
        </w:rPr>
        <w:t>bruger deres uddannelser i alt for kort tid, fordi de</w:t>
      </w:r>
      <w:r w:rsidR="75AED695" w:rsidRPr="00450C3C">
        <w:rPr>
          <w:sz w:val="24"/>
          <w:szCs w:val="24"/>
        </w:rPr>
        <w:t xml:space="preserve"> </w:t>
      </w:r>
      <w:r w:rsidR="584AAA94" w:rsidRPr="00450C3C">
        <w:rPr>
          <w:sz w:val="24"/>
          <w:szCs w:val="24"/>
        </w:rPr>
        <w:t xml:space="preserve">bliver syge og slidte af at gå på arbejde. </w:t>
      </w:r>
      <w:r w:rsidR="7E614416" w:rsidRPr="00450C3C">
        <w:rPr>
          <w:sz w:val="24"/>
          <w:szCs w:val="24"/>
        </w:rPr>
        <w:t>Undersøgelser viser, at e</w:t>
      </w:r>
      <w:r w:rsidR="584AAA94" w:rsidRPr="00450C3C">
        <w:rPr>
          <w:sz w:val="24"/>
          <w:szCs w:val="24"/>
        </w:rPr>
        <w:t xml:space="preserve">n </w:t>
      </w:r>
      <w:r w:rsidR="007328B0" w:rsidRPr="00450C3C">
        <w:rPr>
          <w:sz w:val="24"/>
          <w:szCs w:val="24"/>
        </w:rPr>
        <w:t>social</w:t>
      </w:r>
      <w:r w:rsidR="584AAA94" w:rsidRPr="00450C3C">
        <w:rPr>
          <w:sz w:val="24"/>
          <w:szCs w:val="24"/>
        </w:rPr>
        <w:t xml:space="preserve">- og </w:t>
      </w:r>
      <w:r w:rsidR="007328B0" w:rsidRPr="00450C3C">
        <w:rPr>
          <w:sz w:val="24"/>
          <w:szCs w:val="24"/>
        </w:rPr>
        <w:t xml:space="preserve">sundhedshjælper </w:t>
      </w:r>
      <w:r w:rsidR="584AAA94" w:rsidRPr="00450C3C">
        <w:rPr>
          <w:sz w:val="24"/>
          <w:szCs w:val="24"/>
        </w:rPr>
        <w:t xml:space="preserve">i gennemsnit </w:t>
      </w:r>
      <w:r w:rsidR="2B191BB8" w:rsidRPr="00450C3C">
        <w:rPr>
          <w:sz w:val="24"/>
          <w:szCs w:val="24"/>
        </w:rPr>
        <w:t xml:space="preserve">bruger </w:t>
      </w:r>
      <w:r w:rsidR="245A4EDE" w:rsidRPr="00450C3C">
        <w:rPr>
          <w:sz w:val="24"/>
          <w:szCs w:val="24"/>
        </w:rPr>
        <w:t>sin uddannelse i 8 år på arbejdsmarkedet.</w:t>
      </w:r>
      <w:r w:rsidR="72F1C1C2" w:rsidRPr="00450C3C">
        <w:rPr>
          <w:sz w:val="24"/>
          <w:szCs w:val="24"/>
        </w:rPr>
        <w:t xml:space="preserve"> </w:t>
      </w:r>
    </w:p>
    <w:p w14:paraId="33A74170" w14:textId="683D225B" w:rsidR="00C82288" w:rsidRPr="00450C3C" w:rsidRDefault="15989EAC" w:rsidP="00450C3C">
      <w:pPr>
        <w:rPr>
          <w:sz w:val="24"/>
          <w:szCs w:val="24"/>
        </w:rPr>
      </w:pPr>
      <w:r w:rsidRPr="15989EAC">
        <w:rPr>
          <w:sz w:val="24"/>
          <w:szCs w:val="24"/>
        </w:rPr>
        <w:t xml:space="preserve">I FOA </w:t>
      </w:r>
      <w:r w:rsidR="00983EF0">
        <w:rPr>
          <w:sz w:val="24"/>
          <w:szCs w:val="24"/>
        </w:rPr>
        <w:t>SOSU</w:t>
      </w:r>
      <w:r w:rsidRPr="15989EAC">
        <w:rPr>
          <w:sz w:val="24"/>
          <w:szCs w:val="24"/>
        </w:rPr>
        <w:t xml:space="preserve"> oplever vi, at medlemmer, som kunne være blevet fastholdt i deres jobs bliver afskediget. Andelen af FOAs medlemmer, som opsiges grundet sygdom, er steget med over 10 procent i løbet af de sidste 5 år </w:t>
      </w:r>
    </w:p>
    <w:p w14:paraId="51861487" w14:textId="4D48EA8A" w:rsidR="00C82288" w:rsidRPr="00450C3C" w:rsidRDefault="1EE5D979" w:rsidP="00450C3C">
      <w:pPr>
        <w:rPr>
          <w:sz w:val="24"/>
          <w:szCs w:val="24"/>
        </w:rPr>
      </w:pPr>
      <w:r w:rsidRPr="00450C3C">
        <w:rPr>
          <w:sz w:val="24"/>
          <w:szCs w:val="24"/>
        </w:rPr>
        <w:t>I diagrammet nedenfor ses fordelingen af typer afskedigelsessager i kommunen</w:t>
      </w:r>
      <w:r w:rsidR="007328B0" w:rsidRPr="00450C3C">
        <w:rPr>
          <w:sz w:val="24"/>
          <w:szCs w:val="24"/>
        </w:rPr>
        <w:t>,</w:t>
      </w:r>
      <w:r w:rsidRPr="00450C3C">
        <w:rPr>
          <w:sz w:val="24"/>
          <w:szCs w:val="24"/>
        </w:rPr>
        <w:t xml:space="preserve"> jf. hvad vi i FOA har fået oplyst. Det ses</w:t>
      </w:r>
      <w:r w:rsidR="007328B0" w:rsidRPr="00450C3C">
        <w:rPr>
          <w:sz w:val="24"/>
          <w:szCs w:val="24"/>
        </w:rPr>
        <w:t>,</w:t>
      </w:r>
      <w:r w:rsidRPr="00450C3C">
        <w:rPr>
          <w:sz w:val="24"/>
          <w:szCs w:val="24"/>
        </w:rPr>
        <w:t xml:space="preserve"> at en stor del af afskedigelserne er begrundet i sygdom eller er tavshedsbelagte. Årsager</w:t>
      </w:r>
      <w:r w:rsidR="007328B0" w:rsidRPr="00450C3C">
        <w:rPr>
          <w:sz w:val="24"/>
          <w:szCs w:val="24"/>
        </w:rPr>
        <w:t>,</w:t>
      </w:r>
      <w:r w:rsidR="3C3A170E" w:rsidRPr="00450C3C">
        <w:rPr>
          <w:sz w:val="24"/>
          <w:szCs w:val="24"/>
        </w:rPr>
        <w:t xml:space="preserve"> </w:t>
      </w:r>
      <w:r w:rsidRPr="00450C3C">
        <w:rPr>
          <w:sz w:val="24"/>
          <w:szCs w:val="24"/>
        </w:rPr>
        <w:t>som vi ønsker at minimere ved en målrettet fastholdelsesindsats, dialog og konflikthåndtering</w:t>
      </w:r>
      <w:r w:rsidR="7333C224" w:rsidRPr="00450C3C">
        <w:rPr>
          <w:sz w:val="24"/>
          <w:szCs w:val="24"/>
        </w:rPr>
        <w:t>.</w:t>
      </w:r>
    </w:p>
    <w:p w14:paraId="3B92212E" w14:textId="77777777" w:rsidR="004579C5" w:rsidRPr="001E621A" w:rsidRDefault="004579C5" w:rsidP="2CA9A643">
      <w:pPr>
        <w:rPr>
          <w:sz w:val="24"/>
          <w:szCs w:val="24"/>
        </w:rPr>
      </w:pPr>
    </w:p>
    <w:p w14:paraId="0D4A922B" w14:textId="32798A8E" w:rsidR="00F35D01" w:rsidRPr="001E621A" w:rsidRDefault="00F35D01" w:rsidP="2CA9A643">
      <w:pPr>
        <w:rPr>
          <w:sz w:val="24"/>
          <w:szCs w:val="24"/>
        </w:rPr>
      </w:pPr>
      <w:r w:rsidRPr="001E621A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BC5309D" wp14:editId="4B463804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20130" cy="4695190"/>
            <wp:effectExtent l="0" t="0" r="13970" b="10160"/>
            <wp:wrapTopAndBottom/>
            <wp:docPr id="895173070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3450B9A5-365A-ABBB-227F-64E7D09550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146F35FE" w14:textId="49562803" w:rsidR="00BD7CE1" w:rsidRDefault="697C8BF7" w:rsidP="00450C3C">
      <w:r w:rsidRPr="00450C3C">
        <w:t xml:space="preserve">Derfor </w:t>
      </w:r>
      <w:r w:rsidR="24629EFE" w:rsidRPr="00450C3C">
        <w:t>skal</w:t>
      </w:r>
      <w:r w:rsidRPr="00450C3C">
        <w:t xml:space="preserve"> vi</w:t>
      </w:r>
      <w:r w:rsidR="24629EFE" w:rsidRPr="00450C3C">
        <w:t xml:space="preserve"> tale om, hvordan vi passer på hinanden på arbejdspladsen</w:t>
      </w:r>
      <w:r w:rsidR="7DF7E9D1" w:rsidRPr="00450C3C">
        <w:t>,</w:t>
      </w:r>
      <w:r w:rsidR="24629EFE" w:rsidRPr="00450C3C">
        <w:t xml:space="preserve"> så vi ikke bliver </w:t>
      </w:r>
      <w:r w:rsidR="001E333F">
        <w:t>slidt ned</w:t>
      </w:r>
      <w:r w:rsidR="24629EFE" w:rsidRPr="00450C3C">
        <w:t xml:space="preserve"> fysisk eller psykisk, og vi skal tale om, hvordan medarbejdere</w:t>
      </w:r>
      <w:r w:rsidR="007328B0" w:rsidRPr="00450C3C">
        <w:t>,</w:t>
      </w:r>
      <w:r w:rsidR="24629EFE" w:rsidRPr="00450C3C">
        <w:t xml:space="preserve"> der er i risiko for at ryge ud af </w:t>
      </w:r>
      <w:r w:rsidRPr="00450C3C">
        <w:t>arbejdspladsen,</w:t>
      </w:r>
      <w:r w:rsidR="24629EFE" w:rsidRPr="00450C3C">
        <w:t xml:space="preserve"> </w:t>
      </w:r>
      <w:r w:rsidRPr="00450C3C">
        <w:t xml:space="preserve">kan blive. </w:t>
      </w:r>
      <w:r w:rsidR="20A5668C" w:rsidRPr="00450C3C">
        <w:t>Vi har som arbejdsplads ikke råd til at miste personale</w:t>
      </w:r>
      <w:r w:rsidR="0B3F129A" w:rsidRPr="00450C3C">
        <w:t>, viden og erfaring</w:t>
      </w:r>
      <w:r w:rsidR="20A5668C" w:rsidRPr="00450C3C">
        <w:t>.</w:t>
      </w:r>
    </w:p>
    <w:p w14:paraId="4C8C65C9" w14:textId="77777777" w:rsidR="00450C3C" w:rsidRPr="00450C3C" w:rsidRDefault="00450C3C" w:rsidP="00450C3C"/>
    <w:p w14:paraId="6BAE2C1A" w14:textId="41527F2B" w:rsidR="0029509C" w:rsidRPr="001E333F" w:rsidRDefault="0CCF75F0" w:rsidP="00450C3C">
      <w:pPr>
        <w:pStyle w:val="Overskrift1"/>
        <w:rPr>
          <w:color w:val="auto"/>
        </w:rPr>
      </w:pPr>
      <w:r w:rsidRPr="001E333F">
        <w:rPr>
          <w:color w:val="auto"/>
        </w:rPr>
        <w:t>Bilag</w:t>
      </w:r>
    </w:p>
    <w:p w14:paraId="56A296C5" w14:textId="0FB35FD3" w:rsidR="000A1CE1" w:rsidRPr="00450C3C" w:rsidRDefault="001E621A" w:rsidP="00450C3C">
      <w:pPr>
        <w:pStyle w:val="Listeafsnit"/>
        <w:numPr>
          <w:ilvl w:val="0"/>
          <w:numId w:val="5"/>
        </w:numPr>
      </w:pPr>
      <w:r w:rsidRPr="00450C3C">
        <w:t>Pas på guldet - udkast</w:t>
      </w:r>
      <w:r w:rsidR="0CCF75F0" w:rsidRPr="00450C3C">
        <w:t xml:space="preserve"> til fastholdelsespolitik</w:t>
      </w:r>
    </w:p>
    <w:sectPr w:rsidR="000A1CE1" w:rsidRPr="00450C3C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74ABB" w14:textId="77777777" w:rsidR="00431AD9" w:rsidRDefault="00431AD9" w:rsidP="00D61E5B">
      <w:pPr>
        <w:spacing w:after="0" w:line="240" w:lineRule="auto"/>
      </w:pPr>
      <w:r>
        <w:separator/>
      </w:r>
    </w:p>
  </w:endnote>
  <w:endnote w:type="continuationSeparator" w:id="0">
    <w:p w14:paraId="24595D73" w14:textId="77777777" w:rsidR="00431AD9" w:rsidRDefault="00431AD9" w:rsidP="00D61E5B">
      <w:pPr>
        <w:spacing w:after="0" w:line="240" w:lineRule="auto"/>
      </w:pPr>
      <w:r>
        <w:continuationSeparator/>
      </w:r>
    </w:p>
  </w:endnote>
  <w:endnote w:type="continuationNotice" w:id="1">
    <w:p w14:paraId="4F48D001" w14:textId="77777777" w:rsidR="00431AD9" w:rsidRDefault="00431A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5056659"/>
      <w:docPartObj>
        <w:docPartGallery w:val="Page Numbers (Bottom of Page)"/>
        <w:docPartUnique/>
      </w:docPartObj>
    </w:sdtPr>
    <w:sdtContent>
      <w:p w14:paraId="1E675425" w14:textId="6D453A14" w:rsidR="00D61E5B" w:rsidRDefault="00D61E5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6233FC" w14:textId="77777777" w:rsidR="00D61E5B" w:rsidRDefault="00D61E5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E300" w14:textId="77777777" w:rsidR="00431AD9" w:rsidRDefault="00431AD9" w:rsidP="00D61E5B">
      <w:pPr>
        <w:spacing w:after="0" w:line="240" w:lineRule="auto"/>
      </w:pPr>
      <w:r>
        <w:separator/>
      </w:r>
    </w:p>
  </w:footnote>
  <w:footnote w:type="continuationSeparator" w:id="0">
    <w:p w14:paraId="228AD239" w14:textId="77777777" w:rsidR="00431AD9" w:rsidRDefault="00431AD9" w:rsidP="00D61E5B">
      <w:pPr>
        <w:spacing w:after="0" w:line="240" w:lineRule="auto"/>
      </w:pPr>
      <w:r>
        <w:continuationSeparator/>
      </w:r>
    </w:p>
  </w:footnote>
  <w:footnote w:type="continuationNotice" w:id="1">
    <w:p w14:paraId="64B49179" w14:textId="77777777" w:rsidR="00431AD9" w:rsidRDefault="00431A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7063" w14:textId="443B0152" w:rsidR="001E621A" w:rsidRDefault="00983EF0">
    <w:pPr>
      <w:pStyle w:val="Sidehove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071577" wp14:editId="0F66EB17">
          <wp:simplePos x="0" y="0"/>
          <wp:positionH relativeFrom="margin">
            <wp:posOffset>5105400</wp:posOffset>
          </wp:positionH>
          <wp:positionV relativeFrom="paragraph">
            <wp:posOffset>-97155</wp:posOffset>
          </wp:positionV>
          <wp:extent cx="1172528" cy="723616"/>
          <wp:effectExtent l="0" t="0" r="8890" b="635"/>
          <wp:wrapNone/>
          <wp:docPr id="1862471662" name="Billede 1" descr="Et billede, der indeholder Font/skrifttype, Grafik, logo, desig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471662" name="Billede 1" descr="Et billede, der indeholder Font/skrifttype, Grafik, logo, design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528" cy="723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8CB47D" w14:textId="77777777" w:rsidR="001E621A" w:rsidRDefault="001E621A" w:rsidP="001E621A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C7B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67BBF43"/>
    <w:multiLevelType w:val="hybridMultilevel"/>
    <w:tmpl w:val="5900D63C"/>
    <w:lvl w:ilvl="0" w:tplc="47586DF6">
      <w:start w:val="1"/>
      <w:numFmt w:val="decimal"/>
      <w:lvlText w:val="%1)"/>
      <w:lvlJc w:val="left"/>
      <w:pPr>
        <w:ind w:left="720" w:hanging="360"/>
      </w:pPr>
    </w:lvl>
    <w:lvl w:ilvl="1" w:tplc="DEEEFF02">
      <w:start w:val="1"/>
      <w:numFmt w:val="lowerLetter"/>
      <w:lvlText w:val="%2."/>
      <w:lvlJc w:val="left"/>
      <w:pPr>
        <w:ind w:left="1440" w:hanging="360"/>
      </w:pPr>
    </w:lvl>
    <w:lvl w:ilvl="2" w:tplc="B1CC655A">
      <w:start w:val="1"/>
      <w:numFmt w:val="lowerRoman"/>
      <w:lvlText w:val="%3."/>
      <w:lvlJc w:val="right"/>
      <w:pPr>
        <w:ind w:left="2160" w:hanging="180"/>
      </w:pPr>
    </w:lvl>
    <w:lvl w:ilvl="3" w:tplc="93FCD52A">
      <w:start w:val="1"/>
      <w:numFmt w:val="decimal"/>
      <w:lvlText w:val="%4."/>
      <w:lvlJc w:val="left"/>
      <w:pPr>
        <w:ind w:left="2880" w:hanging="360"/>
      </w:pPr>
    </w:lvl>
    <w:lvl w:ilvl="4" w:tplc="29865780">
      <w:start w:val="1"/>
      <w:numFmt w:val="lowerLetter"/>
      <w:lvlText w:val="%5."/>
      <w:lvlJc w:val="left"/>
      <w:pPr>
        <w:ind w:left="3600" w:hanging="360"/>
      </w:pPr>
    </w:lvl>
    <w:lvl w:ilvl="5" w:tplc="5FB8AB1A">
      <w:start w:val="1"/>
      <w:numFmt w:val="lowerRoman"/>
      <w:lvlText w:val="%6."/>
      <w:lvlJc w:val="right"/>
      <w:pPr>
        <w:ind w:left="4320" w:hanging="180"/>
      </w:pPr>
    </w:lvl>
    <w:lvl w:ilvl="6" w:tplc="81A637B6">
      <w:start w:val="1"/>
      <w:numFmt w:val="decimal"/>
      <w:lvlText w:val="%7."/>
      <w:lvlJc w:val="left"/>
      <w:pPr>
        <w:ind w:left="5040" w:hanging="360"/>
      </w:pPr>
    </w:lvl>
    <w:lvl w:ilvl="7" w:tplc="BDA26B22">
      <w:start w:val="1"/>
      <w:numFmt w:val="lowerLetter"/>
      <w:lvlText w:val="%8."/>
      <w:lvlJc w:val="left"/>
      <w:pPr>
        <w:ind w:left="5760" w:hanging="360"/>
      </w:pPr>
    </w:lvl>
    <w:lvl w:ilvl="8" w:tplc="568E08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C5A79"/>
    <w:multiLevelType w:val="hybridMultilevel"/>
    <w:tmpl w:val="3D0699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519C8"/>
    <w:multiLevelType w:val="hybridMultilevel"/>
    <w:tmpl w:val="A5A2B1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05075"/>
    <w:multiLevelType w:val="hybridMultilevel"/>
    <w:tmpl w:val="DE3C4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66741">
    <w:abstractNumId w:val="1"/>
  </w:num>
  <w:num w:numId="2" w16cid:durableId="1043216979">
    <w:abstractNumId w:val="2"/>
  </w:num>
  <w:num w:numId="3" w16cid:durableId="327057084">
    <w:abstractNumId w:val="0"/>
  </w:num>
  <w:num w:numId="4" w16cid:durableId="378475826">
    <w:abstractNumId w:val="3"/>
  </w:num>
  <w:num w:numId="5" w16cid:durableId="503670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10"/>
    <w:rsid w:val="00000FBD"/>
    <w:rsid w:val="0002723B"/>
    <w:rsid w:val="0003039B"/>
    <w:rsid w:val="000334F1"/>
    <w:rsid w:val="000452E6"/>
    <w:rsid w:val="00074185"/>
    <w:rsid w:val="00080E6E"/>
    <w:rsid w:val="00091317"/>
    <w:rsid w:val="000A1CE1"/>
    <w:rsid w:val="000A22C7"/>
    <w:rsid w:val="001722A3"/>
    <w:rsid w:val="00183C80"/>
    <w:rsid w:val="001B52C5"/>
    <w:rsid w:val="001E333F"/>
    <w:rsid w:val="001E621A"/>
    <w:rsid w:val="0029509C"/>
    <w:rsid w:val="003213A7"/>
    <w:rsid w:val="0034265E"/>
    <w:rsid w:val="00360840"/>
    <w:rsid w:val="0038254C"/>
    <w:rsid w:val="003A0090"/>
    <w:rsid w:val="003A604E"/>
    <w:rsid w:val="00431AD9"/>
    <w:rsid w:val="00433B41"/>
    <w:rsid w:val="00440CE8"/>
    <w:rsid w:val="00441460"/>
    <w:rsid w:val="00450C3C"/>
    <w:rsid w:val="004579C5"/>
    <w:rsid w:val="00480BBB"/>
    <w:rsid w:val="004A4DD2"/>
    <w:rsid w:val="004A7380"/>
    <w:rsid w:val="004F53D3"/>
    <w:rsid w:val="00524AF4"/>
    <w:rsid w:val="005879A0"/>
    <w:rsid w:val="00593816"/>
    <w:rsid w:val="005A223B"/>
    <w:rsid w:val="005A62AB"/>
    <w:rsid w:val="005B2473"/>
    <w:rsid w:val="005D33D8"/>
    <w:rsid w:val="00605D8D"/>
    <w:rsid w:val="0065505B"/>
    <w:rsid w:val="006D74B0"/>
    <w:rsid w:val="00723FB6"/>
    <w:rsid w:val="007328B0"/>
    <w:rsid w:val="007C0A91"/>
    <w:rsid w:val="007D4FF4"/>
    <w:rsid w:val="008022D4"/>
    <w:rsid w:val="008028FB"/>
    <w:rsid w:val="008368BF"/>
    <w:rsid w:val="0084478C"/>
    <w:rsid w:val="008E670B"/>
    <w:rsid w:val="008F562A"/>
    <w:rsid w:val="00983EF0"/>
    <w:rsid w:val="009E5C81"/>
    <w:rsid w:val="00A371F0"/>
    <w:rsid w:val="00A648C8"/>
    <w:rsid w:val="00AA5DEF"/>
    <w:rsid w:val="00AB7D2B"/>
    <w:rsid w:val="00AF4AF0"/>
    <w:rsid w:val="00B1542E"/>
    <w:rsid w:val="00B81AD6"/>
    <w:rsid w:val="00BA5BF7"/>
    <w:rsid w:val="00BB6970"/>
    <w:rsid w:val="00BB6A9F"/>
    <w:rsid w:val="00BD7CE1"/>
    <w:rsid w:val="00C24290"/>
    <w:rsid w:val="00C52D1A"/>
    <w:rsid w:val="00C63A9F"/>
    <w:rsid w:val="00C82288"/>
    <w:rsid w:val="00CA7FD1"/>
    <w:rsid w:val="00D10E6B"/>
    <w:rsid w:val="00D40DC2"/>
    <w:rsid w:val="00D61E5B"/>
    <w:rsid w:val="00DF2ACD"/>
    <w:rsid w:val="00E537BA"/>
    <w:rsid w:val="00E82C10"/>
    <w:rsid w:val="00E9176E"/>
    <w:rsid w:val="00F03951"/>
    <w:rsid w:val="00F35D01"/>
    <w:rsid w:val="00FF1B2C"/>
    <w:rsid w:val="018F3130"/>
    <w:rsid w:val="04C7FB73"/>
    <w:rsid w:val="06495F8E"/>
    <w:rsid w:val="06D2D850"/>
    <w:rsid w:val="09C645E2"/>
    <w:rsid w:val="0B361376"/>
    <w:rsid w:val="0B3F129A"/>
    <w:rsid w:val="0B4A0CFA"/>
    <w:rsid w:val="0CCF75F0"/>
    <w:rsid w:val="0E234D2E"/>
    <w:rsid w:val="0EA70DDB"/>
    <w:rsid w:val="1298BF19"/>
    <w:rsid w:val="1380FC95"/>
    <w:rsid w:val="15989EAC"/>
    <w:rsid w:val="161804B2"/>
    <w:rsid w:val="19D5D581"/>
    <w:rsid w:val="1AF4DA9C"/>
    <w:rsid w:val="1B403B14"/>
    <w:rsid w:val="1EE5D979"/>
    <w:rsid w:val="20A5668C"/>
    <w:rsid w:val="212F66B1"/>
    <w:rsid w:val="245A4EDE"/>
    <w:rsid w:val="24629EFE"/>
    <w:rsid w:val="25CEDD9D"/>
    <w:rsid w:val="2696D76D"/>
    <w:rsid w:val="29067E5F"/>
    <w:rsid w:val="297EC3A2"/>
    <w:rsid w:val="2B191BB8"/>
    <w:rsid w:val="2B86AB22"/>
    <w:rsid w:val="2CA9A643"/>
    <w:rsid w:val="2EAA5F53"/>
    <w:rsid w:val="3131BF9F"/>
    <w:rsid w:val="33AA731D"/>
    <w:rsid w:val="344FF50B"/>
    <w:rsid w:val="38EF451C"/>
    <w:rsid w:val="3C3A170E"/>
    <w:rsid w:val="3EEFEB1D"/>
    <w:rsid w:val="3F711442"/>
    <w:rsid w:val="40F85A08"/>
    <w:rsid w:val="413C395F"/>
    <w:rsid w:val="42B12017"/>
    <w:rsid w:val="42C5199B"/>
    <w:rsid w:val="42CFEEE4"/>
    <w:rsid w:val="43A545D5"/>
    <w:rsid w:val="4540B36B"/>
    <w:rsid w:val="46A39F25"/>
    <w:rsid w:val="46DC83CC"/>
    <w:rsid w:val="47C5EB52"/>
    <w:rsid w:val="49108ABA"/>
    <w:rsid w:val="495352AB"/>
    <w:rsid w:val="4BA66219"/>
    <w:rsid w:val="4E0BC9D9"/>
    <w:rsid w:val="4E379ABD"/>
    <w:rsid w:val="4E4D8F55"/>
    <w:rsid w:val="5133E981"/>
    <w:rsid w:val="56F2A796"/>
    <w:rsid w:val="57988486"/>
    <w:rsid w:val="584AAA94"/>
    <w:rsid w:val="5876791B"/>
    <w:rsid w:val="5A12497C"/>
    <w:rsid w:val="5C23EB1B"/>
    <w:rsid w:val="5CA81D3D"/>
    <w:rsid w:val="5E2B6702"/>
    <w:rsid w:val="5FDC8AC0"/>
    <w:rsid w:val="614455F7"/>
    <w:rsid w:val="618D4CCF"/>
    <w:rsid w:val="666645CB"/>
    <w:rsid w:val="6666FE76"/>
    <w:rsid w:val="687DD5BD"/>
    <w:rsid w:val="688ED173"/>
    <w:rsid w:val="697C8BF7"/>
    <w:rsid w:val="6ADCB67B"/>
    <w:rsid w:val="6B1C12A2"/>
    <w:rsid w:val="6C258421"/>
    <w:rsid w:val="6E3AA89E"/>
    <w:rsid w:val="6E53D0FB"/>
    <w:rsid w:val="6E75A6E1"/>
    <w:rsid w:val="6F02A26E"/>
    <w:rsid w:val="727B9D48"/>
    <w:rsid w:val="72EA3E24"/>
    <w:rsid w:val="72F1C1C2"/>
    <w:rsid w:val="7333C224"/>
    <w:rsid w:val="74176DA9"/>
    <w:rsid w:val="75AED695"/>
    <w:rsid w:val="75CA4FF7"/>
    <w:rsid w:val="76D4FB96"/>
    <w:rsid w:val="77403776"/>
    <w:rsid w:val="78EE7634"/>
    <w:rsid w:val="7A1D46CF"/>
    <w:rsid w:val="7B406D1B"/>
    <w:rsid w:val="7CDC3D7C"/>
    <w:rsid w:val="7DF7E9D1"/>
    <w:rsid w:val="7E614416"/>
    <w:rsid w:val="7F28BCC3"/>
    <w:rsid w:val="7FE2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C03BC"/>
  <w15:chartTrackingRefBased/>
  <w15:docId w15:val="{B0B7C3F8-FAB6-44D7-A658-0C28EC05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71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A5D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648C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A223B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9176E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37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A371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37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D61E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1E5B"/>
  </w:style>
  <w:style w:type="paragraph" w:styleId="Sidefod">
    <w:name w:val="footer"/>
    <w:basedOn w:val="Normal"/>
    <w:link w:val="SidefodTegn"/>
    <w:uiPriority w:val="99"/>
    <w:unhideWhenUsed/>
    <w:rsid w:val="00D61E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1E5B"/>
  </w:style>
  <w:style w:type="paragraph" w:customStyle="1" w:styleId="Default">
    <w:name w:val="Default"/>
    <w:rsid w:val="004F53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cf01">
    <w:name w:val="cf01"/>
    <w:basedOn w:val="Standardskrifttypeiafsnit"/>
    <w:rsid w:val="008F562A"/>
    <w:rPr>
      <w:rFonts w:ascii="Segoe UI" w:hAnsi="Segoe UI" w:cs="Segoe UI" w:hint="default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7328B0"/>
    <w:rPr>
      <w:color w:val="954F72" w:themeColor="followedHyperlink"/>
      <w:u w:val="single"/>
    </w:rPr>
  </w:style>
  <w:style w:type="paragraph" w:styleId="Korrektur">
    <w:name w:val="Revision"/>
    <w:hidden/>
    <w:uiPriority w:val="99"/>
    <w:semiHidden/>
    <w:rsid w:val="007328B0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7328B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328B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328B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328B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328B0"/>
    <w:rPr>
      <w:b/>
      <w:bCs/>
      <w:sz w:val="20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A5D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dk/psykisk-arbejdsmiljo/rum-til-alle-tre-guides-til-fastholdel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foasky-my.sharepoint.com/personal/nika_foa_dk/Documents/Hold%20fast%20i%20jobbet/Afskedssager%20i%20FOA%20SOSU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r>
              <a:rPr lang="en-US"/>
              <a:t>Andel sager fordelt på emne</a:t>
            </a:r>
          </a:p>
        </c:rich>
      </c:tx>
      <c:layout>
        <c:manualLayout>
          <c:xMode val="edge"/>
          <c:yMode val="edge"/>
          <c:x val="0.28284768125340709"/>
          <c:y val="0.92220647783487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da-DK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'[Afskedssager i FOA SOSU.xlsx]Alle kommuner i FOA SOSU'!$B$91</c:f>
              <c:strCache>
                <c:ptCount val="1"/>
                <c:pt idx="0">
                  <c:v>Antal sager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tint val="46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CC2-4A75-B873-7EDC44F764AB}"/>
              </c:ext>
            </c:extLst>
          </c:dPt>
          <c:dPt>
            <c:idx val="1"/>
            <c:bubble3D val="0"/>
            <c:spPr>
              <a:solidFill>
                <a:schemeClr val="accent1">
                  <a:tint val="62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CC2-4A75-B873-7EDC44F764AB}"/>
              </c:ext>
            </c:extLst>
          </c:dPt>
          <c:dPt>
            <c:idx val="2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CC2-4A75-B873-7EDC44F764AB}"/>
              </c:ext>
            </c:extLst>
          </c:dPt>
          <c:dPt>
            <c:idx val="3"/>
            <c:bubble3D val="0"/>
            <c:spPr>
              <a:solidFill>
                <a:schemeClr val="accent1">
                  <a:tint val="93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CC2-4A75-B873-7EDC44F764AB}"/>
              </c:ext>
            </c:extLst>
          </c:dPt>
          <c:dPt>
            <c:idx val="4"/>
            <c:bubble3D val="0"/>
            <c:spPr>
              <a:solidFill>
                <a:schemeClr val="accent1">
                  <a:shade val="92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CC2-4A75-B873-7EDC44F764AB}"/>
              </c:ext>
            </c:extLst>
          </c:dPt>
          <c:dPt>
            <c:idx val="5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FCC2-4A75-B873-7EDC44F764AB}"/>
              </c:ext>
            </c:extLst>
          </c:dPt>
          <c:dPt>
            <c:idx val="6"/>
            <c:bubble3D val="0"/>
            <c:spPr>
              <a:solidFill>
                <a:schemeClr val="accent1">
                  <a:shade val="61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FCC2-4A75-B873-7EDC44F764AB}"/>
              </c:ext>
            </c:extLst>
          </c:dPt>
          <c:dPt>
            <c:idx val="7"/>
            <c:bubble3D val="0"/>
            <c:spPr>
              <a:solidFill>
                <a:schemeClr val="accent1">
                  <a:shade val="45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FCC2-4A75-B873-7EDC44F764AB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da-DK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FCC2-4A75-B873-7EDC44F764AB}"/>
                </c:ext>
              </c:extLst>
            </c:dLbl>
            <c:dLbl>
              <c:idx val="1"/>
              <c:layout>
                <c:manualLayout>
                  <c:x val="-2.8959439454705155E-2"/>
                  <c:y val="1.28084233032619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da-DK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FCC2-4A75-B873-7EDC44F764AB}"/>
                </c:ext>
              </c:extLst>
            </c:dLbl>
            <c:dLbl>
              <c:idx val="2"/>
              <c:layout>
                <c:manualLayout>
                  <c:x val="-2.509818086074447E-2"/>
                  <c:y val="-1.28084233032621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da-DK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FCC2-4A75-B873-7EDC44F764AB}"/>
                </c:ext>
              </c:extLst>
            </c:dLbl>
            <c:dLbl>
              <c:idx val="3"/>
              <c:layout>
                <c:manualLayout>
                  <c:x val="-7.5294542582233406E-2"/>
                  <c:y val="1.02467386426096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da-DK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FCC2-4A75-B873-7EDC44F764AB}"/>
                </c:ext>
              </c:extLst>
            </c:dLbl>
            <c:dLbl>
              <c:idx val="4"/>
              <c:layout>
                <c:manualLayout>
                  <c:x val="-7.5294542582233406E-2"/>
                  <c:y val="-2.30551619458718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da-DK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7921596992231579"/>
                      <c:h val="0.1024722274049831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FCC2-4A75-B873-7EDC44F764AB}"/>
                </c:ext>
              </c:extLst>
            </c:dLbl>
            <c:dLbl>
              <c:idx val="5"/>
              <c:layout>
                <c:manualLayout>
                  <c:x val="2.8959439454705155E-2"/>
                  <c:y val="-2.04934772852193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da-DK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B-FCC2-4A75-B873-7EDC44F764AB}"/>
                </c:ext>
              </c:extLst>
            </c:dLbl>
            <c:dLbl>
              <c:idx val="6"/>
              <c:layout>
                <c:manualLayout>
                  <c:x val="0.19925078267919596"/>
                  <c:y val="-4.80894600093113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da-DK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5702467830699316"/>
                      <c:h val="7.02157765484829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FCC2-4A75-B873-7EDC44F764AB}"/>
                </c:ext>
              </c:extLst>
            </c:dLbl>
            <c:dLbl>
              <c:idx val="7"/>
              <c:layout>
                <c:manualLayout>
                  <c:x val="0.14479719727352577"/>
                  <c:y val="2.56168466065242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da-DK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F-FCC2-4A75-B873-7EDC44F764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'[Afskedssager i FOA SOSU.xlsx]Alle kommuner i FOA SOSU'!$A$92:$A$99</c:f>
              <c:strCache>
                <c:ptCount val="8"/>
                <c:pt idx="0">
                  <c:v>Sygdom</c:v>
                </c:pt>
                <c:pt idx="1">
                  <c:v>Tavshedsbelagt</c:v>
                </c:pt>
                <c:pt idx="2">
                  <c:v>Bortvisning</c:v>
                </c:pt>
                <c:pt idx="3">
                  <c:v>Adfærd</c:v>
                </c:pt>
                <c:pt idx="4">
                  <c:v>Manglende kvalifikationer</c:v>
                </c:pt>
                <c:pt idx="5">
                  <c:v>Vilkårsændringer</c:v>
                </c:pt>
                <c:pt idx="6">
                  <c:v>Arbejdsmangel/besparelser</c:v>
                </c:pt>
                <c:pt idx="7">
                  <c:v>Andre</c:v>
                </c:pt>
              </c:strCache>
            </c:strRef>
          </c:cat>
          <c:val>
            <c:numRef>
              <c:f>'[Afskedssager i FOA SOSU.xlsx]Alle kommuner i FOA SOSU'!$B$92:$B$99</c:f>
              <c:numCache>
                <c:formatCode>General</c:formatCode>
                <c:ptCount val="8"/>
                <c:pt idx="0">
                  <c:v>153</c:v>
                </c:pt>
                <c:pt idx="1">
                  <c:v>130</c:v>
                </c:pt>
                <c:pt idx="2">
                  <c:v>35</c:v>
                </c:pt>
                <c:pt idx="3">
                  <c:v>15</c:v>
                </c:pt>
                <c:pt idx="4">
                  <c:v>6</c:v>
                </c:pt>
                <c:pt idx="5">
                  <c:v>6</c:v>
                </c:pt>
                <c:pt idx="6">
                  <c:v>5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FCC2-4A75-B873-7EDC44F764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mbria" panose="02040503050406030204" pitchFamily="18" charset="0"/>
          <a:ea typeface="Cambria" panose="02040503050406030204" pitchFamily="18" charset="0"/>
        </a:defRPr>
      </a:pPr>
      <a:endParaRPr lang="da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31D3B-519E-4475-AAC5-73A330DE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1987</Characters>
  <Application>Microsoft Office Word</Application>
  <DocSecurity>0</DocSecurity>
  <Lines>40</Lines>
  <Paragraphs>18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Schneidermann</dc:creator>
  <cp:keywords/>
  <dc:description/>
  <cp:lastModifiedBy>Anne Guldager</cp:lastModifiedBy>
  <cp:revision>2</cp:revision>
  <cp:lastPrinted>2023-10-23T10:05:00Z</cp:lastPrinted>
  <dcterms:created xsi:type="dcterms:W3CDTF">2025-07-30T12:31:00Z</dcterms:created>
  <dcterms:modified xsi:type="dcterms:W3CDTF">2025-07-30T12:31:00Z</dcterms:modified>
</cp:coreProperties>
</file>